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E8B" w:rsidRPr="00D82E8B" w:rsidRDefault="00D82E8B" w:rsidP="00D82E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МЕБЕЛЬНАЯ ФАБРИКА «МИР МЕБЕЛИ»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РЕГЛАМЕНТ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Порядок оформления, рассмотрения и урегулирования рекламационных обращений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Редакция № 1.0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оптовых покупателей, дилеров и официальных партнёров мебельной фабрики «Мир Мебели»</w:t>
      </w:r>
    </w:p>
    <w:p w:rsidR="00D82E8B" w:rsidRPr="00D82E8B" w:rsidRDefault="00D82E8B" w:rsidP="00D82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ОБЩИЕ ПОЛОЖЕНИЯ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Настоящий Регламент устанавливает единый порядок предъявления, регистрации, рассмотрения и урегулирования обращений, связанных с качеством, комплектностью и соответствием поставляемой продукции мебельной фабрики «Мир Мебели» (далее — Фабрика).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Действие Регламента распространяется на серийную корпусную мебель, кухонные гарнитуры, шкафы, мебельные фасады, комплектующие и изделия, изготовленные по индивидуальным проектам.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Основная цель Регламента — обеспечить оперативное рассмотрение обращений, объективное установление причин выявленных недостатков и определение ответственности сторон.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Каждое обращение рассматривается индивидуально с учётом представленных материалов, производственной документации, условий поставки и обстоятельств обнаружения недостатка.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Направление рекламационного обращения не означает автоматического признания Фабрикой производственного дефекта или принятия обязательств по его устранению.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1.6. Фабрика несёт ответственность за недостатки продукции в пределах, установленных договором и действующим законодательством Российской Федерации.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Настоящий Регламент применяется в части, не противоречащей заключённым договорам и обязательным требованиям законодательства.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 ПОРЯДОК ПОДАЧИ РЕКЛАМАЦИЙ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Рекламационные обращения могут направляться следующими способами:</w:t>
      </w:r>
    </w:p>
    <w:p w:rsidR="00D82E8B" w:rsidRPr="00D82E8B" w:rsidRDefault="00D82E8B" w:rsidP="00D82E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официальный адрес электронной почты Фабрики, предназначенный для обработки рекламаций.</w:t>
      </w:r>
    </w:p>
    <w:p w:rsidR="00D82E8B" w:rsidRPr="00D82E8B" w:rsidRDefault="00D82E8B" w:rsidP="00D82E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закреплённого за партнёром менеджера.</w:t>
      </w:r>
    </w:p>
    <w:p w:rsidR="00D82E8B" w:rsidRPr="00D82E8B" w:rsidRDefault="00D82E8B" w:rsidP="00D82E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иные официальные каналы связи, согласованные с Фабрикой.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Для корректной регистрации обращения партнёр обязан указать </w:t>
      </w:r>
      <w:r w:rsidRPr="00D82E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производственный номер заказа</w:t>
      </w: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Каждая рекламация оформляется отдельно по конкретному производственному заказу. Объединение обращений по нескольким заказам в одно сообщение не рекомендуется, поскольку затрудняет их идентификацию и обработку.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В обращении необходимо предоставить:</w:t>
      </w:r>
    </w:p>
    <w:p w:rsidR="00D82E8B" w:rsidRPr="00D82E8B" w:rsidRDefault="00D82E8B" w:rsidP="00D82E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Производственный номер заказа.</w:t>
      </w:r>
    </w:p>
    <w:p w:rsidR="00D82E8B" w:rsidRPr="00D82E8B" w:rsidRDefault="00D82E8B" w:rsidP="00D82E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изделия и номер проблемной позиции.</w:t>
      </w:r>
    </w:p>
    <w:p w:rsidR="00D82E8B" w:rsidRPr="00D82E8B" w:rsidRDefault="00D82E8B" w:rsidP="00D82E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выявленного недостатка.</w:t>
      </w:r>
    </w:p>
    <w:p w:rsidR="00D82E8B" w:rsidRPr="00D82E8B" w:rsidRDefault="00D82E8B" w:rsidP="00D82E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Фотографии, позволяющие определить характер дефекта.</w:t>
      </w:r>
    </w:p>
    <w:p w:rsidR="00D82E8B" w:rsidRPr="00D82E8B" w:rsidRDefault="00D82E8B" w:rsidP="00D82E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заводских этикеток и маркировки деталей.</w:t>
      </w:r>
    </w:p>
    <w:p w:rsidR="00D82E8B" w:rsidRPr="00D82E8B" w:rsidRDefault="00D82E8B" w:rsidP="00D82E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Эскиз, чертёж или схему сборки с обозначением элементов, требующих проверки либо замены.</w:t>
      </w:r>
    </w:p>
    <w:p w:rsidR="00D82E8B" w:rsidRPr="00D82E8B" w:rsidRDefault="00D82E8B" w:rsidP="00D82E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видеоматериалы и результаты измерений, если они необходимы для установления причин недостатка.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При наличии нескольких дефектных деталей в одном заказе каждая из них должна быть обозначена отдельно.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2.6. Фотографии и видеоматериалы должны быть чёткими, информативными и позволять идентифицировать изделие, деталь и заявленный недостаток.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Если представленных сведений недостаточно, Фабрика вправе запросить дополнительные материалы, измерения или пояснения.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2.8. Срок рассмотрения обращения исчисляется с момента получения сведений, достаточных для его объективного рассмотрения, если иной порядок не предусмотрен договором или законом.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При направлении дополнительных материалов партнёру рекомендуется указывать номер первоначального обращения, чтобы исключить повторную регистрацию одной и той же ситуации.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 РЕГИСТРАЦИЯ И СРОКИ РАССМОТРЕНИЯ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Поступившее обращение передаётся ответственному сотруднику Фабрики для регистрации и первичной проверки.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После получения необходимой информации Фабрика проводит анализ обстоятельств возникновения недостатка, при необходимости привлекая технологическую службу, производство, склад или других ответственных специалистов.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D82E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Стандартный срок рассмотрения рекламации составляет до 5 рабочих дней</w:t>
      </w: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получения полного комплекта необходимых сведений.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3.4. В указанный срок партнёру направляется одно из следующих решений:</w:t>
      </w:r>
    </w:p>
    <w:p w:rsidR="00D82E8B" w:rsidRPr="00D82E8B" w:rsidRDefault="00D82E8B" w:rsidP="00D82E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Признание обращения обоснованным и согласование способа устранения недостатка.</w:t>
      </w:r>
    </w:p>
    <w:p w:rsidR="00D82E8B" w:rsidRPr="00D82E8B" w:rsidRDefault="00D82E8B" w:rsidP="00D82E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Мотивированный отказ с указанием причин.</w:t>
      </w:r>
    </w:p>
    <w:p w:rsidR="00D82E8B" w:rsidRPr="00D82E8B" w:rsidRDefault="00D82E8B" w:rsidP="00D82E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необходимости дополнительной проверки или экспертизы.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Если для установления причин недостатка требуется дополнительная техническая проверка, анализ производственной документации, проверка складских остатков либо экспертиза, Фабрика уведомляет партнёра о причинах и предполагаемом сроке завершения проверки.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Дополнительная проверка не отменяет обязательные сроки исполнения требований, если такие сроки предусмотрены законодательством или договором.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4. СРОКИ И СПОСОБЫ УСТРАНЕНИЯ НЕДОСТАТКОВ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После подтверждения производственного характера недостатка Фабрика определяет применимый способ его устранения с учётом характера дефекта, условий договора и законодательства.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Возможные способы урегулирования:</w:t>
      </w:r>
    </w:p>
    <w:p w:rsidR="00D82E8B" w:rsidRPr="00D82E8B" w:rsidRDefault="00D82E8B" w:rsidP="00D82E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и предоставление новой детали.</w:t>
      </w:r>
    </w:p>
    <w:p w:rsidR="00D82E8B" w:rsidRPr="00D82E8B" w:rsidRDefault="00D82E8B" w:rsidP="00D82E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Замена дефектного фасада или комплектующего.</w:t>
      </w:r>
    </w:p>
    <w:p w:rsidR="00D82E8B" w:rsidRPr="00D82E8B" w:rsidRDefault="00D82E8B" w:rsidP="00D82E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Устранение производственного недостатка.</w:t>
      </w:r>
    </w:p>
    <w:p w:rsidR="00D82E8B" w:rsidRPr="00D82E8B" w:rsidRDefault="00D82E8B" w:rsidP="00D82E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Иное решение, согласованное сторонами.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</w:t>
      </w:r>
      <w:r w:rsidRPr="00D82E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Стандартный срок изготовления рекламационных деталей и устранения подтверждённых производственных недостатков — до 10 рабочих дней</w:t>
      </w: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согласования технического решения и получения необходимых данных.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Если устранение недостатка требует специальных материалов, нестандартной фурнитуры или сложных технологических операций, Фабрика уведомляет партнёра о возможном изменении срока и согласовывает дальнейший порядок действий. Такое изменение не допускается в нарушение обязательных сроков, установленных законом или договором.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Готовые рекламационные детали, как правило, передаются партнёру </w:t>
      </w:r>
      <w:r w:rsidRPr="00D82E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ближайшей плановой отгрузкой продукции</w:t>
      </w: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Необходимость отдельной отправки рекламационных деталей рассматривается индивидуально с учётом договорных обязательств и обстоятельств обращения.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Партнёр должен обеспечить возможность идентификации и установки полученных рекламационных деталей по соответствующему заказу.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 ТРЕБОВАНИЯ К ПОДТВЕРЖДЕНИЮ РАЗЛИЧНЫХ ВИДОВ ДЕФЕКТОВ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5.1. Механические повреждения: сколы, царапины, вмятины, трещины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рассмотрения обращения необходимо предоставить:</w:t>
      </w:r>
    </w:p>
    <w:p w:rsidR="00D82E8B" w:rsidRPr="00D82E8B" w:rsidRDefault="00D82E8B" w:rsidP="00D82E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заказа и обозначение повреждённой детали.</w:t>
      </w:r>
    </w:p>
    <w:p w:rsidR="00D82E8B" w:rsidRPr="00D82E8B" w:rsidRDefault="00D82E8B" w:rsidP="00D82E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общего вида детали и крупным планом места повреждения.</w:t>
      </w:r>
    </w:p>
    <w:p w:rsidR="00D82E8B" w:rsidRPr="00D82E8B" w:rsidRDefault="00D82E8B" w:rsidP="00D82E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заводской маркировки.</w:t>
      </w:r>
    </w:p>
    <w:p w:rsidR="00D82E8B" w:rsidRPr="00D82E8B" w:rsidRDefault="00D82E8B" w:rsidP="00D82E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упаковки, включая участки с возможными повреждениями.</w:t>
      </w:r>
    </w:p>
    <w:p w:rsidR="00D82E8B" w:rsidRPr="00D82E8B" w:rsidRDefault="00D82E8B" w:rsidP="00D82E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Видеозапись распаковки, если повреждение было обнаружено при вскрытии упаковки.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обнаружении повреждения упаковки рекомендуется производить её дальнейшее вскрытие с непрерывной </w:t>
      </w:r>
      <w:proofErr w:type="spellStart"/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видеофиксацией</w:t>
      </w:r>
      <w:proofErr w:type="spellEnd"/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Видеозапись должна по возможности отображать заводскую этикетку, состояние упаковки до вскрытия, процесс распаковки и состояние изделия непосредственно после извлечения.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Важно:</w:t>
      </w: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механические повреждения необходимо фиксировать до начала сборки и монтажа изделия.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Повреждения, обнаруженные после сборки, требуют дополнительного установления обстоятельств их возникновения. Сам факт обнаружения повреждения на собранном изделии не подтверждает его производственное происхождение.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видеозаписи само по себе не является безусловным основанием для отказа, однако может затруднить установление причин и момента возникновения повреждения.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5.2. Несоответствие размеров деталей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предоставить:</w:t>
      </w:r>
    </w:p>
    <w:p w:rsidR="00D82E8B" w:rsidRPr="00D82E8B" w:rsidRDefault="00D82E8B" w:rsidP="00D82E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заказа и обозначение детали.</w:t>
      </w:r>
    </w:p>
    <w:p w:rsidR="00D82E8B" w:rsidRPr="00D82E8B" w:rsidRDefault="00D82E8B" w:rsidP="00D82E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Фотографию заводской этикетки.</w:t>
      </w:r>
    </w:p>
    <w:p w:rsidR="00D82E8B" w:rsidRPr="00D82E8B" w:rsidRDefault="00D82E8B" w:rsidP="00D82E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Фотографию детали с измерительным инструментом.</w:t>
      </w:r>
    </w:p>
    <w:p w:rsidR="00D82E8B" w:rsidRPr="00D82E8B" w:rsidRDefault="00D82E8B" w:rsidP="00D82E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Фактические размеры детали.</w:t>
      </w:r>
    </w:p>
    <w:p w:rsidR="00D82E8B" w:rsidRPr="00D82E8B" w:rsidRDefault="00D82E8B" w:rsidP="00D82E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Чертёж либо согласованные размеры, которым деталь должна соответствовать.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Измерения необходимо производить таким образом, чтобы на фотографиях были видны начальная и конечная точки измерения, а также показания измерительного инструмента.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5.3. Ошибки сверления и расположения технологических отверстий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проверки необходимо предоставить:</w:t>
      </w:r>
    </w:p>
    <w:p w:rsidR="00D82E8B" w:rsidRPr="00D82E8B" w:rsidRDefault="00D82E8B" w:rsidP="00D82E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заказа и позицию детали.</w:t>
      </w:r>
    </w:p>
    <w:p w:rsidR="00D82E8B" w:rsidRPr="00D82E8B" w:rsidRDefault="00D82E8B" w:rsidP="00D82E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Фотографию маркировки.</w:t>
      </w:r>
    </w:p>
    <w:p w:rsidR="00D82E8B" w:rsidRPr="00D82E8B" w:rsidRDefault="00D82E8B" w:rsidP="00D82E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Фактические размеры детали.</w:t>
      </w:r>
    </w:p>
    <w:p w:rsidR="00D82E8B" w:rsidRPr="00D82E8B" w:rsidRDefault="00D82E8B" w:rsidP="00D82E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расположения отверстий с измерительным инструментом.</w:t>
      </w:r>
    </w:p>
    <w:p w:rsidR="00D82E8B" w:rsidRPr="00D82E8B" w:rsidRDefault="00D82E8B" w:rsidP="00D82E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проблемы, возникающей при сборке.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необходимости Фабрика может запросить дополнительные измерения относительно кромок или других базовых точек детали.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5.4. Несоответствие цвета, материала или кромки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обращению прикладываются:</w:t>
      </w:r>
    </w:p>
    <w:p w:rsidR="00D82E8B" w:rsidRPr="00D82E8B" w:rsidRDefault="00D82E8B" w:rsidP="00D82E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Фотография детали, по которой заявлено несоответствие.</w:t>
      </w:r>
    </w:p>
    <w:p w:rsidR="00D82E8B" w:rsidRPr="00D82E8B" w:rsidRDefault="00D82E8B" w:rsidP="00D82E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Фотография заводской этикетки.</w:t>
      </w:r>
    </w:p>
    <w:p w:rsidR="00D82E8B" w:rsidRPr="00D82E8B" w:rsidRDefault="00D82E8B" w:rsidP="00D82E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заказа и обозначение позиции.</w:t>
      </w:r>
    </w:p>
    <w:p w:rsidR="00D82E8B" w:rsidRPr="00D82E8B" w:rsidRDefault="00D82E8B" w:rsidP="00D82E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согласованном материале, декоре или цвете.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заявлено несоответствие </w:t>
      </w:r>
      <w:proofErr w:type="spellStart"/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кромления</w:t>
      </w:r>
      <w:proofErr w:type="spellEnd"/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необходимо показать сторону детали, на которой выявлено отклонение.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производится с учётом утверждённой спецификации, особенностей применяемых материалов и допустимых технологических отклонений.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5.5. Нарушение работы фасадов, дверей и выдвижных механизмов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проверки необходимо предоставить:</w:t>
      </w:r>
    </w:p>
    <w:p w:rsidR="00D82E8B" w:rsidRPr="00D82E8B" w:rsidRDefault="00D82E8B" w:rsidP="00D82E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заказа и обозначение изделия.</w:t>
      </w:r>
    </w:p>
    <w:p w:rsidR="00D82E8B" w:rsidRPr="00D82E8B" w:rsidRDefault="00D82E8B" w:rsidP="00D82E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фотографии мебели в собранном состоянии.</w:t>
      </w:r>
    </w:p>
    <w:p w:rsidR="00D82E8B" w:rsidRPr="00D82E8B" w:rsidRDefault="00D82E8B" w:rsidP="00D82E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фасадов, дверей или ящиков в открытом и закрытом положении.</w:t>
      </w:r>
    </w:p>
    <w:p w:rsidR="00D82E8B" w:rsidRPr="00D82E8B" w:rsidRDefault="00D82E8B" w:rsidP="00D82E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Видеозапись работы проблемного механизма.</w:t>
      </w:r>
    </w:p>
    <w:p w:rsidR="00D82E8B" w:rsidRPr="00D82E8B" w:rsidRDefault="00D82E8B" w:rsidP="00D82E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установленной фурнитуры.</w:t>
      </w:r>
    </w:p>
    <w:p w:rsidR="00D82E8B" w:rsidRPr="00D82E8B" w:rsidRDefault="00D82E8B" w:rsidP="00D82E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зазоров и мест соприкосновения элементов.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дополнительно предоставляются фактические размеры проёмов, фасадов, ящиков и сведения о регулировке механизмов.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направлением обращения рекомендуется проверить правильность сборки, установки и регулировки фурнитуры согласно инструкции производителя.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5.6. Несоответствие конструкции согласованному проекту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предоставить:</w:t>
      </w:r>
    </w:p>
    <w:p w:rsidR="00D82E8B" w:rsidRPr="00D82E8B" w:rsidRDefault="00D82E8B" w:rsidP="00D82E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Производственный номер заказа.</w:t>
      </w:r>
    </w:p>
    <w:p w:rsidR="00D82E8B" w:rsidRPr="00D82E8B" w:rsidRDefault="00D82E8B" w:rsidP="00D82E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Утверждённый чертёж, эскиз или спецификацию.</w:t>
      </w:r>
    </w:p>
    <w:p w:rsidR="00D82E8B" w:rsidRPr="00D82E8B" w:rsidRDefault="00D82E8B" w:rsidP="00D82E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фактически изготовленного изделия.</w:t>
      </w:r>
    </w:p>
    <w:p w:rsidR="00D82E8B" w:rsidRPr="00D82E8B" w:rsidRDefault="00D82E8B" w:rsidP="00D82E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выявленных расхождений.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оценки является согласованная сторонами производственная документация с учётом утверждённых изменений.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5.7. Недостача или неверная комплектация фурнитуры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Партнёр предоставляет:</w:t>
      </w:r>
    </w:p>
    <w:p w:rsidR="00D82E8B" w:rsidRPr="00D82E8B" w:rsidRDefault="00D82E8B" w:rsidP="00D82E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заказа.</w:t>
      </w:r>
    </w:p>
    <w:p w:rsidR="00D82E8B" w:rsidRPr="00D82E8B" w:rsidRDefault="00D82E8B" w:rsidP="00D82E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Перечень отсутствующих или ошибочно вложенных комплектующих.</w:t>
      </w:r>
    </w:p>
    <w:p w:rsidR="00D82E8B" w:rsidRPr="00D82E8B" w:rsidRDefault="00D82E8B" w:rsidP="00D82E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полученной фурнитуры и упаковки.</w:t>
      </w:r>
    </w:p>
    <w:p w:rsidR="00D82E8B" w:rsidRPr="00D82E8B" w:rsidRDefault="00D82E8B" w:rsidP="00D82E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Схему сборки либо спецификацию с указанием недостающих элементов.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5.8. Отсутствие отдельных упаковок или комплектов деталей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обращении необходимо указать:</w:t>
      </w:r>
    </w:p>
    <w:p w:rsidR="00D82E8B" w:rsidRPr="00D82E8B" w:rsidRDefault="00D82E8B" w:rsidP="00D82E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Производственный номер заказа.</w:t>
      </w:r>
    </w:p>
    <w:p w:rsidR="00D82E8B" w:rsidRPr="00D82E8B" w:rsidRDefault="00D82E8B" w:rsidP="00D82E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фактически полученных упаковок.</w:t>
      </w:r>
    </w:p>
    <w:p w:rsidR="00D82E8B" w:rsidRPr="00D82E8B" w:rsidRDefault="00D82E8B" w:rsidP="00D82E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полученных упаковок, если они указаны на этикетках.</w:t>
      </w:r>
    </w:p>
    <w:p w:rsidR="00D82E8B" w:rsidRPr="00D82E8B" w:rsidRDefault="00D82E8B" w:rsidP="00D82E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недостающих упаковок или деталей.</w:t>
      </w:r>
    </w:p>
    <w:p w:rsidR="00D82E8B" w:rsidRPr="00D82E8B" w:rsidRDefault="00D82E8B" w:rsidP="00D82E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из отгрузочных документов.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Фабрика проводит проверку комплектовочных и отгрузочных данных.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 ОСОБЕННОСТИ ОЦЕНКИ КАЧЕСТВА МЕБЕЛЬНЫХ ФАСАДОВ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Оценка внешнего вида фасадов производится при равномерном естественном либо искусственном освещении, близком к дневному, без направленного яркого света.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Первичный визуальный осмотр рекомендуется проводить с расстояния около 50 см, при расположении наблюдателя преимущественно перпендикулярно поверхности фасада, без применения увеличительных приборов.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Продолжительность визуального осмотра должна быть достаточной для выявления заметных дефектов.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При оценке качества учитываются:</w:t>
      </w:r>
    </w:p>
    <w:p w:rsidR="00D82E8B" w:rsidRPr="00D82E8B" w:rsidRDefault="00D82E8B" w:rsidP="00D82E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 и расположение предполагаемого дефекта.</w:t>
      </w:r>
    </w:p>
    <w:p w:rsidR="00D82E8B" w:rsidRPr="00D82E8B" w:rsidRDefault="00D82E8B" w:rsidP="00D82E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Видимость отклонения в обычных условиях эксплуатации.</w:t>
      </w:r>
    </w:p>
    <w:p w:rsidR="00D82E8B" w:rsidRPr="00D82E8B" w:rsidRDefault="00D82E8B" w:rsidP="00D82E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декоративного покрытия.</w:t>
      </w:r>
    </w:p>
    <w:p w:rsidR="00D82E8B" w:rsidRPr="00D82E8B" w:rsidRDefault="00D82E8B" w:rsidP="00D82E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характеристики применяемых материалов.</w:t>
      </w:r>
    </w:p>
    <w:p w:rsidR="00D82E8B" w:rsidRPr="00D82E8B" w:rsidRDefault="00D82E8B" w:rsidP="00D82E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производителя материала и применимые стандарты.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Незначительные различия оттенка и текстуры, обусловленные природой материала, особенностями партии либо технологией изготовления, не признаются производственным браком автоматически.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Окончательное решение о соответствии фасада требованиям качества принимается на основании технической документации, согласованных характеристик изделия и применимых нормативных требований.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 СИТУАЦИИ, НЕ ОТНОСЯЩИЕСЯ К ПРОИЗВОДСТВЕННЫМ ДЕФЕКТАМ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При отсутствии нарушений со стороны Фабрики к производственным дефектам не относятся:</w:t>
      </w:r>
    </w:p>
    <w:p w:rsidR="00D82E8B" w:rsidRPr="00D82E8B" w:rsidRDefault="00D82E8B" w:rsidP="00D82E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Повреждения, возникшие в результате неправильной транспортировки, разгрузки, хранения или перемещения после передачи товара.</w:t>
      </w:r>
    </w:p>
    <w:p w:rsidR="00D82E8B" w:rsidRPr="00D82E8B" w:rsidRDefault="00D82E8B" w:rsidP="00D82E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Дефекты, вызванные нарушением технологии сборки или монтажа.</w:t>
      </w:r>
    </w:p>
    <w:p w:rsidR="00D82E8B" w:rsidRPr="00D82E8B" w:rsidRDefault="00D82E8B" w:rsidP="00D82E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Повреждения вследствие неправильной эксплуатации мебели.</w:t>
      </w:r>
    </w:p>
    <w:p w:rsidR="00D82E8B" w:rsidRPr="00D82E8B" w:rsidRDefault="00D82E8B" w:rsidP="00D82E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Последствия самостоятельного изменения конструкции изделия.</w:t>
      </w:r>
    </w:p>
    <w:p w:rsidR="00D82E8B" w:rsidRPr="00D82E8B" w:rsidRDefault="00D82E8B" w:rsidP="00D82E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геометрии, вызванные неровностью стен, полов и других поверхностей помещения.</w:t>
      </w:r>
    </w:p>
    <w:p w:rsidR="00D82E8B" w:rsidRPr="00D82E8B" w:rsidRDefault="00D82E8B" w:rsidP="00D82E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Несоответствия, возникшие вследствие ошибочных размеров, предоставленных партнёром и согласованных для производства.</w:t>
      </w:r>
    </w:p>
    <w:p w:rsidR="00D82E8B" w:rsidRPr="00D82E8B" w:rsidRDefault="00D82E8B" w:rsidP="00D82E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Последствия изменения помещения после проведения замеров.</w:t>
      </w:r>
    </w:p>
    <w:p w:rsidR="00D82E8B" w:rsidRPr="00D82E8B" w:rsidRDefault="00D82E8B" w:rsidP="00D82E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Повреждения от воздействия влаги, высоких температур, агрессивных химических веществ или чрезмерных механических нагрузок.</w:t>
      </w:r>
    </w:p>
    <w:p w:rsidR="00D82E8B" w:rsidRPr="00D82E8B" w:rsidRDefault="00D82E8B" w:rsidP="00D82E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конструкции, предусмотренные утверждённой технической документацией.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Наличие технологических отверстий, крепёжных элементов, соединений и декоративных заглушек не является недостатком, если их применение предусмотрено конструкцией изделия и соответствует согласованной документации.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При возникновении спорной ситуации Фабрика вправе инициировать дополнительную проверку причин возникновения недостатка.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8. ОТВЕТСТВЕННОСТЬ ЗА ЗАМЕРЫ, ПРОЕКТИРОВАНИЕ И МОНТАЖ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При изготовлении мебели по индивидуальным проектам основой производства являются согласованные чертежи, спецификации и иные документы.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Если замеры помещения, проектирование или подготовка исходной документации выполнялись партнёром либо привлечёнными им специалистами, ответственность за достоверность переданных исходных данных определяется договором и законодательством.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Изменение геометрии помещения, расположения инженерных коммуникаций и других условий после утверждения проекта может потребовать корректировки мебели и оформления дополнительного заказа.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8.4. Ошибки монтажа, регулировки или установки, не связанные с производственными недостатками, не относятся к гарантийным обязательствам Фабрики.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8.5. Если изделие изготовлено с отступлением от согласованной документации по вине Фабрики, такое обращение рассматривается в установленном рекламационном порядке.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9. САМОСТОЯТЕЛЬНОЕ УСТРАНЕНИЕ НЕДОСТАТКОВ ПАРТНЁРОМ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При обнаружении недостатка партнёру рекомендуется до проведения ремонтных работ уведомить Фабрику и согласовать предполагаемый способ устранения.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9.2. Самостоятельное устранение недостатков без предварительного согласования с Фабрикой не создаёт автоматического обязательства по возмещению понесённых расходов.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Если партнёр принимает решение самостоятельно устранить недостаток, ему рекомендуется сохранить фотографии, видеоматериалы, заменённые детали и документы, подтверждающие характер дефекта и произведённые затраты.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9.4. Требования о возмещении расходов рассматриваются с учётом договора, причин возникновения недостатка, обоснованности расходов и применимых норм законодательства.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9.5. Если недостаток устранён самостоятельно и изготовление новой детали не требуется, партнёру рекомендуется направить информационное сообщение с отметкой: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«ИНФОРМАЦИОННО. ЗАМЕНА ДЕТАЛЕЙ НЕ ТРЕБУЕТСЯ».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9.6. Такое уведомление позволяет Фабрике вести учёт выявленных отклонений и использовать информацию для совершенствования производственных процессов.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10. КОМПЕНСАЦИИ И ДОПОЛНИТЕЛЬНЫЕ РАСХОДЫ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10.1. При подтверждении производственного недостатка Фабрика обеспечивает исполнение своих обязательств в соответствии с договором и законодательством.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10.2. </w:t>
      </w:r>
      <w:r w:rsidRPr="00D82E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Фабрика не предусматривает добровольную компенсацию дополнительных расходов партнёров сверх обязательств, установленных договором и законодательством.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10.3. К таким расходам, в частности, могут относиться:</w:t>
      </w:r>
    </w:p>
    <w:p w:rsidR="00D82E8B" w:rsidRPr="00D82E8B" w:rsidRDefault="00D82E8B" w:rsidP="00D82E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Повторные выезды монтажных бригад.</w:t>
      </w:r>
    </w:p>
    <w:p w:rsidR="00D82E8B" w:rsidRPr="00D82E8B" w:rsidRDefault="00D82E8B" w:rsidP="00D82E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услуг сторонних специалистов.</w:t>
      </w:r>
    </w:p>
    <w:p w:rsidR="00D82E8B" w:rsidRPr="00D82E8B" w:rsidRDefault="00D82E8B" w:rsidP="00D82E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транспортные расходы.</w:t>
      </w:r>
    </w:p>
    <w:p w:rsidR="00D82E8B" w:rsidRPr="00D82E8B" w:rsidRDefault="00D82E8B" w:rsidP="00D82E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Простой транспортных средств.</w:t>
      </w:r>
    </w:p>
    <w:p w:rsidR="00D82E8B" w:rsidRPr="00D82E8B" w:rsidRDefault="00D82E8B" w:rsidP="00D82E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на погрузочно-разгрузочные работы.</w:t>
      </w:r>
    </w:p>
    <w:p w:rsidR="00D82E8B" w:rsidRPr="00D82E8B" w:rsidRDefault="00D82E8B" w:rsidP="00D82E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сопутствующие затраты партнёра.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10.4. Указанные расходы не подлежат автоматическому возмещению только на основании факта предъявления рекламации.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10.5. Требования о компенсации рассматриваются при наличии правового или договорного основания, документов, подтверждающих расходы, и установленной связи между соответствующими расходами и обстоятельствами, за которые отвечает Фабрика.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10.6. Предварительное письменное согласование дополнительных расходов с Фабрикой рекомендуется во избежание разногласий.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10.7. Фабрика вправе отклонить необоснованные требования о возмещении расходов, не предусмотренных договором или законодательством.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11. ДОПОЛНИТЕЛЬНЫЕ ЗАКАЗЫ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11.1. Изготовление деталей, необходимое вследствие ошибок замеров, проектирования, сборки, монтажа либо изменения первоначального заказа по инициативе партнёра, оформляется как дополнительный заказ.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11.2. При оформлении дополнительного заказа необходимо указать номер первоначального производственного заказа.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11.3. Если по изделию ранее оформлялись дополнительные заказы или рекламации, рекомендуется указывать их номера для корректной идентификации изделия и его комплектации.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11.4. Дополнительные заказы, не связанные с производственными недостатками Фабрики, выполняются на согласованных коммерческих условиях.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12. ГАРАНТИЙНЫЕ ОБЯЗАТЕЛЬСТВА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12.1. </w:t>
      </w:r>
      <w:r w:rsidRPr="00D82E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Гарантийный срок на мебель производства «Мир Мебели» составляет 12 месяцев</w:t>
      </w: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иной срок не установлен договором или обязательными требованиями законодательства.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12.2. Начало течения гарантийного срока определяется условиями договора и применимыми нормами законодательства.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12.3. Гарантия распространяется на недостатки, за которые Фабрика отвечает в соответствии с договором и законом.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12.4. Гарантийные обязательства не распространяются на недостатки, возникшие вследствие обстоятельств, за которые Фабрика не несёт ответственности, в том числе при доказанном нарушении правил эксплуатации, хранения или монтажа.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12.5. Истечение гарантийного срока не исключает предъявления требований в случаях, предусмотренных законодательством или договором.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12.6. Гарантийные обязательства по фурнитуре и комплектующим определяются с учётом условий поставки, характеристик комплектующих и применимых требований законодательства.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13. ПРИЁМКА ПРОДУКЦИИ И ТРАНСПОРТИРОВКА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13.1. При получении продукции партнёру либо уполномоченному перевозчику рекомендуется проверить количество грузовых мест, состояние упаковки и соответствие отгрузочным документам.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13.2. При обнаружении повреждений упаковки или расхождений по количеству грузовых мест необходимо по возможности зафиксировать соответствующие обстоятельства в транспортных или передаточных документах.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13.3. Обнаруженные повреждения рекомендуется дополнительно зафиксировать на фото или видео.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13.4. Сохранность продукции после перехода соответствующих рисков определяется условиями договора и законодательством.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13.5. Отсутствие отметок о повреждениях при приёмке учитывается при рассмотрении обращения, но само по себе не исключает возможности предъявления обоснованных требований, в том числе в отношении скрытых недостатков.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14. ПРИЧИНЫ ОТКАЗА В УДОВЛЕТВОРЕНИИ РЕКЛАМАЦИИ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14.1. По результатам проверки обращение может быть признано необоснованным, в частности, если установлено, что:</w:t>
      </w:r>
    </w:p>
    <w:p w:rsidR="00D82E8B" w:rsidRPr="00D82E8B" w:rsidRDefault="00D82E8B" w:rsidP="00D82E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Заявленное отклонение не является недостатком изделия.</w:t>
      </w:r>
    </w:p>
    <w:p w:rsidR="00D82E8B" w:rsidRPr="00D82E8B" w:rsidRDefault="00D82E8B" w:rsidP="00D82E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Повреждение возникло вследствие обстоятельств, за которые Фабрика не отвечает.</w:t>
      </w:r>
    </w:p>
    <w:p w:rsidR="00D82E8B" w:rsidRPr="00D82E8B" w:rsidRDefault="00D82E8B" w:rsidP="00D82E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Изделие соответствует утверждённым чертежам и спецификациям.</w:t>
      </w:r>
    </w:p>
    <w:p w:rsidR="00D82E8B" w:rsidRPr="00D82E8B" w:rsidRDefault="00D82E8B" w:rsidP="00D82E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Недостаток обусловлен нарушением правил монтажа или эксплуатации.</w:t>
      </w:r>
    </w:p>
    <w:p w:rsidR="00D82E8B" w:rsidRPr="00D82E8B" w:rsidRDefault="00D82E8B" w:rsidP="00D82E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не имеет предусмотренного договором или законом основания.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14.2. Если представленных сведений недостаточно для установления причин дефекта, Фабрика вправе запросить дополнительные доказательства или предложить проведение технической проверки.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14.3. Отказ в удовлетворении рекламации должен быть мотивированным.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14.4. При наличии разногласий стороны вправе согласовать дополнительную проверку, экспертизу либо иной законный способ разрешения спора.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15. ЗАКЛЮЧИТЕЛЬНЫЕ ПОЛОЖЕНИЯ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15.1. Фабрика заинтересована в своевременном и объективном разрешении вопросов, возникающих при поставке и эксплуатации продукции.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15.2. Соблюдение единого порядка оформления обращений позволяет сократить время обработки информации, избежать ошибок при изготовлении заменяемых деталей и обеспечить прозрачность взаимодействия.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15.3. Фабрика оставляет за собой право актуализировать настоящий Регламент с уведомлением партнёров в установленном договором порядке.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15.4. Изменения Регламента применяются к отношениям сторон с учётом заключённых договоров и действующего законодательства.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t>15.5. По вопросам оформления и рассмотрения рекламаций партнёры могут обращаться через официальные каналы связи мебельной фабрики «Мир Мебели».</w:t>
      </w:r>
    </w:p>
    <w:p w:rsidR="00D82E8B" w:rsidRPr="00D82E8B" w:rsidRDefault="00D82E8B" w:rsidP="00D82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Мебельная фабрика «Мир Мебели»</w:t>
      </w:r>
    </w:p>
    <w:p w:rsidR="00D82E8B" w:rsidRPr="00D82E8B" w:rsidRDefault="00D82E8B" w:rsidP="00D82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E8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Качество продукции, ответственность сторон и прозрачность партнёрских отношений.</w:t>
      </w:r>
    </w:p>
    <w:p w:rsidR="00F74FE5" w:rsidRDefault="00F74FE5">
      <w:bookmarkStart w:id="0" w:name="_GoBack"/>
      <w:bookmarkEnd w:id="0"/>
    </w:p>
    <w:sectPr w:rsidR="00F74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919F9"/>
    <w:multiLevelType w:val="multilevel"/>
    <w:tmpl w:val="34285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42A05"/>
    <w:multiLevelType w:val="multilevel"/>
    <w:tmpl w:val="6D22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683369"/>
    <w:multiLevelType w:val="multilevel"/>
    <w:tmpl w:val="F244C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C84E15"/>
    <w:multiLevelType w:val="multilevel"/>
    <w:tmpl w:val="8044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BE7C08"/>
    <w:multiLevelType w:val="multilevel"/>
    <w:tmpl w:val="2E467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B56B60"/>
    <w:multiLevelType w:val="multilevel"/>
    <w:tmpl w:val="45A2E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3C4C2E"/>
    <w:multiLevelType w:val="multilevel"/>
    <w:tmpl w:val="A4D4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827A5D"/>
    <w:multiLevelType w:val="multilevel"/>
    <w:tmpl w:val="170EC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2176FA"/>
    <w:multiLevelType w:val="multilevel"/>
    <w:tmpl w:val="4852C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63308C"/>
    <w:multiLevelType w:val="multilevel"/>
    <w:tmpl w:val="66400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515B88"/>
    <w:multiLevelType w:val="multilevel"/>
    <w:tmpl w:val="98940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9C2861"/>
    <w:multiLevelType w:val="multilevel"/>
    <w:tmpl w:val="7A56B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DB25CD"/>
    <w:multiLevelType w:val="multilevel"/>
    <w:tmpl w:val="C242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F679C8"/>
    <w:multiLevelType w:val="multilevel"/>
    <w:tmpl w:val="93C0A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F87E1D"/>
    <w:multiLevelType w:val="multilevel"/>
    <w:tmpl w:val="ED58C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071E9D"/>
    <w:multiLevelType w:val="multilevel"/>
    <w:tmpl w:val="26DAD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8"/>
  </w:num>
  <w:num w:numId="5">
    <w:abstractNumId w:val="14"/>
  </w:num>
  <w:num w:numId="6">
    <w:abstractNumId w:val="4"/>
  </w:num>
  <w:num w:numId="7">
    <w:abstractNumId w:val="7"/>
  </w:num>
  <w:num w:numId="8">
    <w:abstractNumId w:val="10"/>
  </w:num>
  <w:num w:numId="9">
    <w:abstractNumId w:val="13"/>
  </w:num>
  <w:num w:numId="10">
    <w:abstractNumId w:val="6"/>
  </w:num>
  <w:num w:numId="11">
    <w:abstractNumId w:val="15"/>
  </w:num>
  <w:num w:numId="12">
    <w:abstractNumId w:val="11"/>
  </w:num>
  <w:num w:numId="13">
    <w:abstractNumId w:val="5"/>
  </w:num>
  <w:num w:numId="14">
    <w:abstractNumId w:val="12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E8B"/>
    <w:rsid w:val="00D82E8B"/>
    <w:rsid w:val="00F7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CEA1B-B16D-494A-823B-E738DA06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2E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82E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82E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E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2E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2E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82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2E8B"/>
    <w:rPr>
      <w:b/>
      <w:bCs/>
    </w:rPr>
  </w:style>
  <w:style w:type="character" w:styleId="a5">
    <w:name w:val="Emphasis"/>
    <w:basedOn w:val="a0"/>
    <w:uiPriority w:val="20"/>
    <w:qFormat/>
    <w:rsid w:val="00D82E8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82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2E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4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2968</Words>
  <Characters>16924</Characters>
  <Application>Microsoft Office Word</Application>
  <DocSecurity>0</DocSecurity>
  <Lines>141</Lines>
  <Paragraphs>39</Paragraphs>
  <ScaleCrop>false</ScaleCrop>
  <Company>sborka</Company>
  <LinksUpToDate>false</LinksUpToDate>
  <CharactersWithSpaces>19853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mirmirmeb10@outlook.com</dc:creator>
  <cp:keywords/>
  <dc:description/>
  <cp:lastModifiedBy>mirmirmeb10@outlook.com</cp:lastModifiedBy>
  <cp:revision>1</cp:revision>
  <cp:lastPrinted>2026-10-15T15:08:00Z</cp:lastPrinted>
  <dcterms:created xsi:type="dcterms:W3CDTF">2026-10-15T15:08:00Z</dcterms:created>
  <dcterms:modified xsi:type="dcterms:W3CDTF">2026-10-15T15:10:00Z</dcterms:modified>
</cp:coreProperties>
</file>